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990F5">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沽源县经济开发区污水处理厂建设项目工程总承包</w:t>
      </w:r>
    </w:p>
    <w:p w14:paraId="74D8E2F9">
      <w:pPr>
        <w:spacing w:line="360" w:lineRule="auto"/>
        <w:jc w:val="center"/>
        <w:rPr>
          <w:rFonts w:hint="default" w:ascii="仿宋" w:hAnsi="仿宋" w:eastAsia="仿宋" w:cs="仿宋"/>
          <w:b/>
          <w:bCs/>
          <w:sz w:val="32"/>
          <w:szCs w:val="32"/>
          <w:lang w:val="en-US" w:eastAsia="zh-CN"/>
        </w:rPr>
      </w:pPr>
      <w:bookmarkStart w:id="29" w:name="_GoBack"/>
      <w:bookmarkEnd w:id="29"/>
      <w:r>
        <w:rPr>
          <w:rFonts w:hint="eastAsia" w:ascii="仿宋" w:hAnsi="仿宋" w:eastAsia="仿宋" w:cs="仿宋"/>
          <w:b/>
          <w:bCs/>
          <w:sz w:val="32"/>
          <w:szCs w:val="32"/>
        </w:rPr>
        <w:t>工艺设备成套采购</w:t>
      </w:r>
      <w:r>
        <w:rPr>
          <w:rFonts w:hint="eastAsia" w:ascii="仿宋" w:hAnsi="仿宋" w:eastAsia="仿宋" w:cs="仿宋"/>
          <w:b/>
          <w:bCs/>
          <w:sz w:val="32"/>
          <w:szCs w:val="32"/>
          <w:lang w:val="en-US" w:eastAsia="zh-CN"/>
        </w:rPr>
        <w:t>招标公告</w:t>
      </w:r>
    </w:p>
    <w:p w14:paraId="1959C777">
      <w:pPr>
        <w:spacing w:line="360" w:lineRule="auto"/>
        <w:jc w:val="center"/>
        <w:rPr>
          <w:rFonts w:hint="eastAsia" w:ascii="仿宋" w:hAnsi="仿宋" w:eastAsia="仿宋" w:cs="仿宋"/>
          <w:b/>
          <w:bCs/>
          <w:sz w:val="20"/>
          <w:szCs w:val="20"/>
        </w:rPr>
      </w:pPr>
      <w:r>
        <w:rPr>
          <w:rFonts w:hint="eastAsia" w:ascii="仿宋" w:hAnsi="仿宋" w:eastAsia="仿宋" w:cs="仿宋"/>
          <w:b/>
          <w:bCs/>
          <w:sz w:val="20"/>
          <w:szCs w:val="20"/>
        </w:rPr>
        <w:t>招标编号：</w:t>
      </w:r>
      <w:r>
        <w:rPr>
          <w:rFonts w:ascii="仿宋" w:hAnsi="仿宋" w:eastAsia="仿宋" w:cs="仿宋"/>
          <w:b/>
          <w:bCs/>
          <w:sz w:val="20"/>
          <w:szCs w:val="20"/>
        </w:rPr>
        <w:t>HK-GYSB-0</w:t>
      </w:r>
      <w:r>
        <w:rPr>
          <w:rFonts w:hint="eastAsia" w:ascii="仿宋" w:hAnsi="仿宋" w:eastAsia="仿宋" w:cs="仿宋"/>
          <w:b/>
          <w:bCs/>
          <w:sz w:val="20"/>
          <w:szCs w:val="20"/>
        </w:rPr>
        <w:t>2</w:t>
      </w:r>
    </w:p>
    <w:p w14:paraId="49BCE0A1">
      <w:pPr>
        <w:ind w:firstLine="422" w:firstLineChars="200"/>
        <w:rPr>
          <w:rFonts w:hint="eastAsia" w:ascii="仿宋" w:hAnsi="仿宋" w:eastAsia="仿宋"/>
          <w:b/>
          <w:szCs w:val="21"/>
        </w:rPr>
      </w:pPr>
      <w:r>
        <w:rPr>
          <w:rFonts w:hint="eastAsia" w:ascii="仿宋" w:hAnsi="仿宋" w:eastAsia="仿宋"/>
          <w:b/>
          <w:szCs w:val="21"/>
        </w:rPr>
        <w:t>1.招标条件</w:t>
      </w:r>
    </w:p>
    <w:p w14:paraId="6FC04747">
      <w:pPr>
        <w:spacing w:line="360" w:lineRule="auto"/>
        <w:ind w:firstLine="420" w:firstLineChars="200"/>
        <w:rPr>
          <w:rFonts w:hint="eastAsia" w:ascii="仿宋" w:hAnsi="仿宋" w:eastAsia="仿宋"/>
          <w:bCs/>
          <w:szCs w:val="21"/>
        </w:rPr>
      </w:pPr>
      <w:r>
        <w:rPr>
          <w:rFonts w:hint="eastAsia" w:ascii="仿宋" w:hAnsi="仿宋" w:eastAsia="仿宋"/>
          <w:bCs/>
          <w:szCs w:val="21"/>
        </w:rPr>
        <w:t>沽源县经济开发区污水处理厂建设项目工程总承包项目采购由中冶一局环境科技有限公司承担，该工程的设备采购工程已具备招标条件，现对该工程的设备采购进行公开招标。</w:t>
      </w:r>
    </w:p>
    <w:p w14:paraId="3D4474BA">
      <w:pPr>
        <w:spacing w:line="360" w:lineRule="auto"/>
        <w:ind w:firstLine="420" w:firstLineChars="200"/>
        <w:rPr>
          <w:rFonts w:ascii="仿宋" w:hAnsi="仿宋" w:eastAsia="仿宋"/>
          <w:bCs/>
          <w:szCs w:val="21"/>
        </w:rPr>
      </w:pPr>
      <w:r>
        <w:rPr>
          <w:rFonts w:hint="eastAsia" w:ascii="仿宋" w:hAnsi="仿宋" w:eastAsia="仿宋"/>
          <w:bCs/>
          <w:szCs w:val="21"/>
        </w:rPr>
        <w:t>招标人为中冶一局环境科技有限公司，本项目招标实行资格后审，本采购工程招标采用综合评分法进行评标。</w:t>
      </w:r>
    </w:p>
    <w:p w14:paraId="6B093074">
      <w:pPr>
        <w:ind w:firstLine="422" w:firstLineChars="200"/>
        <w:rPr>
          <w:rFonts w:ascii="仿宋" w:hAnsi="仿宋" w:eastAsia="仿宋"/>
          <w:b/>
          <w:szCs w:val="21"/>
        </w:rPr>
      </w:pPr>
      <w:r>
        <w:rPr>
          <w:rFonts w:hint="eastAsia" w:ascii="仿宋" w:hAnsi="仿宋" w:eastAsia="仿宋"/>
          <w:b/>
          <w:szCs w:val="21"/>
        </w:rPr>
        <w:t>2.项目概况与招标范围</w:t>
      </w:r>
    </w:p>
    <w:p w14:paraId="5F4E32C0">
      <w:pPr>
        <w:spacing w:line="360" w:lineRule="auto"/>
        <w:ind w:firstLine="420" w:firstLineChars="200"/>
        <w:rPr>
          <w:rFonts w:hint="eastAsia" w:ascii="仿宋" w:hAnsi="仿宋" w:eastAsia="仿宋"/>
          <w:bCs/>
          <w:szCs w:val="21"/>
        </w:rPr>
      </w:pPr>
      <w:r>
        <w:rPr>
          <w:rFonts w:hint="eastAsia" w:ascii="仿宋" w:hAnsi="仿宋" w:eastAsia="仿宋"/>
          <w:bCs/>
          <w:szCs w:val="21"/>
        </w:rPr>
        <w:t>2.1工程概况</w:t>
      </w:r>
    </w:p>
    <w:p w14:paraId="255600ED">
      <w:pPr>
        <w:spacing w:line="360" w:lineRule="auto"/>
        <w:ind w:firstLine="420" w:firstLineChars="200"/>
        <w:rPr>
          <w:rFonts w:hint="eastAsia" w:ascii="仿宋" w:hAnsi="仿宋" w:eastAsia="仿宋"/>
          <w:bCs/>
          <w:szCs w:val="21"/>
        </w:rPr>
      </w:pPr>
      <w:r>
        <w:rPr>
          <w:rFonts w:hint="eastAsia" w:ascii="仿宋" w:hAnsi="仿宋" w:eastAsia="仿宋"/>
          <w:bCs/>
          <w:szCs w:val="21"/>
        </w:rPr>
        <w:t>2.1.1工程名称：</w:t>
      </w:r>
      <w:bookmarkStart w:id="0" w:name="_Hlk230968177"/>
      <w:r>
        <w:rPr>
          <w:rFonts w:hint="eastAsia" w:ascii="仿宋" w:hAnsi="仿宋" w:eastAsia="仿宋"/>
          <w:bCs/>
          <w:szCs w:val="21"/>
        </w:rPr>
        <w:t>沽源县经济开发区污水处理厂建设项目工程总承包工艺设备成套采购项目；</w:t>
      </w:r>
    </w:p>
    <w:bookmarkEnd w:id="0"/>
    <w:p w14:paraId="23D3E6B6">
      <w:pPr>
        <w:spacing w:line="360" w:lineRule="auto"/>
        <w:ind w:firstLine="420" w:firstLineChars="200"/>
        <w:rPr>
          <w:rFonts w:hint="eastAsia" w:ascii="仿宋" w:hAnsi="仿宋" w:eastAsia="仿宋"/>
          <w:bCs/>
          <w:szCs w:val="21"/>
        </w:rPr>
      </w:pPr>
      <w:r>
        <w:rPr>
          <w:rFonts w:hint="eastAsia" w:ascii="仿宋" w:hAnsi="仿宋" w:eastAsia="仿宋"/>
          <w:bCs/>
          <w:szCs w:val="21"/>
        </w:rPr>
        <w:t>2.1.2建设地点：</w:t>
      </w:r>
      <w:bookmarkStart w:id="1" w:name="OLE_LINK8"/>
      <w:r>
        <w:rPr>
          <w:rFonts w:hint="eastAsia" w:ascii="仿宋" w:hAnsi="仿宋" w:eastAsia="仿宋"/>
        </w:rPr>
        <w:t>河北省张家口市沽源县</w:t>
      </w:r>
      <w:bookmarkEnd w:id="1"/>
    </w:p>
    <w:p w14:paraId="268D9EAD">
      <w:pPr>
        <w:spacing w:line="360" w:lineRule="auto"/>
        <w:ind w:firstLine="420" w:firstLineChars="200"/>
        <w:rPr>
          <w:rFonts w:hint="eastAsia" w:ascii="仿宋" w:hAnsi="仿宋" w:eastAsia="仿宋"/>
          <w:bCs/>
          <w:szCs w:val="21"/>
        </w:rPr>
      </w:pPr>
      <w:r>
        <w:rPr>
          <w:rFonts w:hint="eastAsia" w:ascii="仿宋" w:hAnsi="仿宋" w:eastAsia="仿宋"/>
          <w:bCs/>
          <w:szCs w:val="21"/>
        </w:rPr>
        <w:t>2.1.3招标范围：</w:t>
      </w:r>
      <w:bookmarkStart w:id="2" w:name="OLE_LINK9"/>
      <w:r>
        <w:rPr>
          <w:rFonts w:hint="eastAsia" w:ascii="仿宋" w:hAnsi="仿宋" w:eastAsia="仿宋"/>
          <w:bCs/>
          <w:szCs w:val="21"/>
        </w:rPr>
        <w:t>为粗格栅及提升泵房、细格栅及曝气沉砂池、生化池、二沉池、污泥泵池、除臭间、加氯加药间、高效沉淀池、纤维转盘滤池、调节池、接触消毒池、储泥池、脱氮滤池、曝气生物滤池、事故池等建(构)筑物提供工艺设备，详见报价单。</w:t>
      </w:r>
      <w:bookmarkEnd w:id="2"/>
    </w:p>
    <w:p w14:paraId="721C53B0">
      <w:pPr>
        <w:spacing w:line="360" w:lineRule="auto"/>
        <w:ind w:firstLine="420" w:firstLineChars="200"/>
        <w:rPr>
          <w:rFonts w:ascii="仿宋" w:hAnsi="仿宋" w:eastAsia="仿宋"/>
          <w:bCs/>
          <w:szCs w:val="21"/>
        </w:rPr>
      </w:pPr>
      <w:r>
        <w:rPr>
          <w:rFonts w:hint="eastAsia" w:ascii="仿宋" w:hAnsi="仿宋" w:eastAsia="仿宋"/>
          <w:bCs/>
          <w:szCs w:val="21"/>
        </w:rPr>
        <w:t>2.1.4采购时间：2026年8月（以招标人通知的时间为准）。</w:t>
      </w:r>
    </w:p>
    <w:p w14:paraId="36EFE04E">
      <w:pPr>
        <w:spacing w:line="360" w:lineRule="auto"/>
        <w:ind w:firstLine="420" w:firstLineChars="200"/>
        <w:rPr>
          <w:rFonts w:hint="eastAsia" w:ascii="仿宋" w:hAnsi="仿宋" w:eastAsia="仿宋"/>
          <w:bCs/>
          <w:szCs w:val="21"/>
        </w:rPr>
      </w:pPr>
      <w:r>
        <w:rPr>
          <w:rFonts w:hint="eastAsia" w:ascii="仿宋" w:hAnsi="仿宋" w:eastAsia="仿宋"/>
          <w:bCs/>
          <w:szCs w:val="21"/>
        </w:rPr>
        <w:t>2.1.5质量标准：符合相关国家规范、行业标准、通常标准、图纸要求并符合合同目的的特定标准。</w:t>
      </w:r>
    </w:p>
    <w:p w14:paraId="1C753313">
      <w:pPr>
        <w:ind w:firstLine="422" w:firstLineChars="200"/>
        <w:rPr>
          <w:rFonts w:ascii="仿宋" w:hAnsi="仿宋" w:eastAsia="仿宋"/>
          <w:b/>
          <w:szCs w:val="21"/>
        </w:rPr>
      </w:pPr>
      <w:r>
        <w:rPr>
          <w:rFonts w:hint="eastAsia" w:ascii="仿宋" w:hAnsi="仿宋" w:eastAsia="仿宋"/>
          <w:b/>
          <w:szCs w:val="21"/>
        </w:rPr>
        <w:t>3.投标人资格要求</w:t>
      </w:r>
    </w:p>
    <w:p w14:paraId="42B1122F">
      <w:pPr>
        <w:spacing w:line="360" w:lineRule="auto"/>
        <w:ind w:firstLine="420" w:firstLineChars="200"/>
        <w:rPr>
          <w:rFonts w:hint="eastAsia" w:ascii="仿宋" w:hAnsi="仿宋" w:eastAsia="仿宋"/>
          <w:bCs/>
          <w:szCs w:val="21"/>
        </w:rPr>
      </w:pPr>
      <w:r>
        <w:rPr>
          <w:rFonts w:hint="eastAsia" w:ascii="仿宋" w:hAnsi="仿宋" w:eastAsia="仿宋"/>
          <w:bCs/>
          <w:szCs w:val="21"/>
        </w:rPr>
        <w:t xml:space="preserve">3.1本次分包招标要求投标人须具备以下条件： </w:t>
      </w:r>
    </w:p>
    <w:p w14:paraId="782EDFFA">
      <w:pPr>
        <w:snapToGrid w:val="0"/>
        <w:spacing w:line="360" w:lineRule="auto"/>
        <w:ind w:firstLine="308" w:firstLineChars="147"/>
        <w:outlineLvl w:val="1"/>
        <w:rPr>
          <w:rFonts w:hint="eastAsia" w:ascii="仿宋" w:hAnsi="仿宋" w:eastAsia="仿宋"/>
          <w:bCs/>
          <w:szCs w:val="21"/>
        </w:rPr>
      </w:pPr>
      <w:bookmarkStart w:id="3" w:name="_Toc175986627"/>
      <w:bookmarkStart w:id="4" w:name="_Toc152233717"/>
      <w:bookmarkStart w:id="5" w:name="_Toc175558626"/>
      <w:bookmarkStart w:id="6" w:name="_Toc175558551"/>
      <w:bookmarkStart w:id="7" w:name="_Toc175986264"/>
      <w:r>
        <w:rPr>
          <w:rFonts w:hint="eastAsia" w:ascii="仿宋" w:hAnsi="仿宋" w:eastAsia="仿宋"/>
          <w:bCs/>
          <w:szCs w:val="21"/>
        </w:rPr>
        <w:t>3.1.1营业范围：在中国境内依法注册，具有独立法人资格、具有采购物资设备生产或供应经验的生产厂或代理商，并且具有合法、有效的企业法人营业执照。</w:t>
      </w:r>
    </w:p>
    <w:p w14:paraId="27035751">
      <w:pPr>
        <w:snapToGrid w:val="0"/>
        <w:spacing w:line="360" w:lineRule="auto"/>
        <w:ind w:firstLine="308" w:firstLineChars="147"/>
        <w:outlineLvl w:val="1"/>
        <w:rPr>
          <w:rFonts w:hint="eastAsia" w:ascii="仿宋" w:hAnsi="仿宋" w:eastAsia="仿宋"/>
          <w:bCs/>
          <w:szCs w:val="21"/>
        </w:rPr>
      </w:pPr>
      <w:r>
        <w:rPr>
          <w:rFonts w:hint="eastAsia" w:ascii="仿宋" w:hAnsi="仿宋" w:eastAsia="仿宋"/>
          <w:bCs/>
          <w:szCs w:val="21"/>
        </w:rPr>
        <w:t>3.1.2投标人未列入中冶一局环境科技有限公分供商黑名单，且在信用中国、天眼查等网站中信誉良好。近两年内没有与骗取合同有关的犯罪或严重违法行为而引起的诉讼和仲裁；近两年不曾在合同中严重违约；财产被接管或冻结，企业未处于禁止或取消投标状态。同时具有履行合同的能力和良好的履约记录。</w:t>
      </w:r>
    </w:p>
    <w:p w14:paraId="13DB6678">
      <w:pPr>
        <w:snapToGrid w:val="0"/>
        <w:spacing w:line="360" w:lineRule="auto"/>
        <w:ind w:firstLine="308" w:firstLineChars="147"/>
        <w:outlineLvl w:val="1"/>
        <w:rPr>
          <w:rFonts w:hint="eastAsia" w:ascii="仿宋" w:hAnsi="仿宋" w:eastAsia="仿宋"/>
          <w:bCs/>
          <w:szCs w:val="21"/>
        </w:rPr>
      </w:pPr>
      <w:r>
        <w:rPr>
          <w:rFonts w:hint="eastAsia" w:ascii="仿宋" w:hAnsi="仿宋" w:eastAsia="仿宋"/>
          <w:bCs/>
          <w:szCs w:val="21"/>
        </w:rPr>
        <w:t>3.2其他条件：</w:t>
      </w:r>
    </w:p>
    <w:p w14:paraId="657A3FA2">
      <w:pPr>
        <w:snapToGrid w:val="0"/>
        <w:spacing w:line="360" w:lineRule="auto"/>
        <w:ind w:firstLine="308" w:firstLineChars="147"/>
        <w:outlineLvl w:val="1"/>
        <w:rPr>
          <w:rFonts w:ascii="仿宋" w:hAnsi="仿宋" w:eastAsia="仿宋"/>
          <w:bCs/>
          <w:szCs w:val="21"/>
        </w:rPr>
      </w:pPr>
      <w:r>
        <w:rPr>
          <w:rFonts w:hint="eastAsia" w:ascii="仿宋" w:hAnsi="仿宋" w:eastAsia="仿宋"/>
          <w:bCs/>
          <w:szCs w:val="21"/>
        </w:rPr>
        <w:t>3.2.1 法定代表人为同一个人，或母公司、全资子公司及其控股公司，不得同时参与本次采购活动。</w:t>
      </w:r>
    </w:p>
    <w:p w14:paraId="0E72024E">
      <w:pPr>
        <w:snapToGrid w:val="0"/>
        <w:spacing w:line="360" w:lineRule="auto"/>
        <w:ind w:firstLine="298" w:firstLineChars="147"/>
        <w:outlineLvl w:val="1"/>
        <w:rPr>
          <w:rFonts w:hint="eastAsia" w:ascii="仿宋" w:hAnsi="仿宋" w:eastAsia="仿宋" w:cs="宋体"/>
          <w:b/>
          <w:spacing w:val="-4"/>
        </w:rPr>
      </w:pPr>
      <w:r>
        <w:rPr>
          <w:rFonts w:hint="eastAsia" w:ascii="仿宋" w:hAnsi="仿宋" w:eastAsia="仿宋" w:cs="宋体"/>
          <w:b/>
          <w:spacing w:val="-4"/>
        </w:rPr>
        <w:t>4、获取招标文件的时间及方法</w:t>
      </w:r>
      <w:bookmarkEnd w:id="3"/>
      <w:bookmarkEnd w:id="4"/>
      <w:bookmarkEnd w:id="5"/>
      <w:bookmarkEnd w:id="6"/>
      <w:bookmarkEnd w:id="7"/>
    </w:p>
    <w:p w14:paraId="2207D374">
      <w:pPr>
        <w:widowControl/>
        <w:snapToGrid w:val="0"/>
        <w:spacing w:line="360" w:lineRule="auto"/>
        <w:ind w:firstLine="420" w:firstLineChars="200"/>
        <w:jc w:val="left"/>
        <w:rPr>
          <w:rFonts w:hint="eastAsia" w:ascii="仿宋" w:hAnsi="仿宋" w:eastAsia="仿宋"/>
          <w:b/>
        </w:rPr>
      </w:pPr>
      <w:r>
        <w:rPr>
          <w:rFonts w:hint="eastAsia" w:ascii="仿宋" w:hAnsi="仿宋" w:eastAsia="仿宋" w:cs="宋体"/>
          <w:bCs/>
        </w:rPr>
        <w:t>凡有意参加投标者，请于2026年7月9日至2026年7月13日联系招标联系人领取招标文件。</w:t>
      </w:r>
    </w:p>
    <w:p w14:paraId="3DC2B437">
      <w:pPr>
        <w:snapToGrid w:val="0"/>
        <w:spacing w:line="360" w:lineRule="auto"/>
        <w:ind w:firstLine="298" w:firstLineChars="147"/>
        <w:outlineLvl w:val="1"/>
        <w:rPr>
          <w:rFonts w:hint="eastAsia" w:ascii="仿宋" w:hAnsi="仿宋" w:eastAsia="仿宋" w:cs="宋体"/>
          <w:b/>
          <w:spacing w:val="-4"/>
        </w:rPr>
      </w:pPr>
      <w:bookmarkStart w:id="8" w:name="_Toc152233718"/>
      <w:bookmarkStart w:id="9" w:name="_Toc175986628"/>
      <w:bookmarkStart w:id="10" w:name="_Toc175986265"/>
      <w:bookmarkStart w:id="11" w:name="_Toc175558552"/>
      <w:bookmarkStart w:id="12" w:name="_Toc175558627"/>
      <w:r>
        <w:rPr>
          <w:rFonts w:hint="eastAsia" w:ascii="仿宋" w:hAnsi="仿宋" w:eastAsia="仿宋" w:cs="宋体"/>
          <w:b/>
          <w:spacing w:val="-4"/>
        </w:rPr>
        <w:t>5、投标保证金</w:t>
      </w:r>
      <w:bookmarkEnd w:id="8"/>
      <w:bookmarkEnd w:id="9"/>
      <w:bookmarkEnd w:id="10"/>
      <w:bookmarkEnd w:id="11"/>
      <w:bookmarkEnd w:id="12"/>
    </w:p>
    <w:p w14:paraId="3F333755">
      <w:pPr>
        <w:snapToGrid w:val="0"/>
        <w:spacing w:line="360" w:lineRule="auto"/>
        <w:ind w:firstLine="625" w:firstLineChars="298"/>
        <w:rPr>
          <w:rFonts w:hint="eastAsia" w:ascii="仿宋" w:hAnsi="仿宋" w:eastAsia="仿宋"/>
          <w:spacing w:val="-4"/>
        </w:rPr>
      </w:pPr>
      <w:r>
        <w:rPr>
          <w:rFonts w:hint="eastAsia" w:ascii="仿宋" w:hAnsi="仿宋" w:eastAsia="仿宋"/>
        </w:rPr>
        <w:t>无</w:t>
      </w:r>
    </w:p>
    <w:p w14:paraId="5D47ADC5">
      <w:pPr>
        <w:snapToGrid w:val="0"/>
        <w:spacing w:line="360" w:lineRule="auto"/>
        <w:ind w:firstLine="298" w:firstLineChars="147"/>
        <w:outlineLvl w:val="1"/>
        <w:rPr>
          <w:rFonts w:hint="eastAsia" w:ascii="仿宋" w:hAnsi="仿宋" w:eastAsia="仿宋" w:cs="宋体"/>
          <w:b/>
          <w:spacing w:val="-4"/>
        </w:rPr>
      </w:pPr>
      <w:bookmarkStart w:id="13" w:name="_Toc175986266"/>
      <w:bookmarkStart w:id="14" w:name="_Toc152233719"/>
      <w:bookmarkStart w:id="15" w:name="_Toc175558628"/>
      <w:bookmarkStart w:id="16" w:name="_Toc175986629"/>
      <w:bookmarkStart w:id="17" w:name="_Toc175558553"/>
      <w:r>
        <w:rPr>
          <w:rFonts w:hint="eastAsia" w:ascii="仿宋" w:hAnsi="仿宋" w:eastAsia="仿宋" w:cs="宋体"/>
          <w:b/>
          <w:spacing w:val="-4"/>
        </w:rPr>
        <w:t>6、投标文件的递交及开标的时间、地点</w:t>
      </w:r>
      <w:bookmarkEnd w:id="13"/>
      <w:bookmarkEnd w:id="14"/>
      <w:bookmarkEnd w:id="15"/>
      <w:bookmarkEnd w:id="16"/>
      <w:bookmarkEnd w:id="17"/>
    </w:p>
    <w:p w14:paraId="002A7AEA">
      <w:pPr>
        <w:snapToGrid w:val="0"/>
        <w:spacing w:line="360" w:lineRule="auto"/>
        <w:ind w:firstLine="420" w:firstLineChars="200"/>
        <w:rPr>
          <w:rFonts w:hint="eastAsia" w:ascii="仿宋" w:hAnsi="仿宋" w:eastAsia="仿宋" w:cs="宋体"/>
          <w:spacing w:val="-4"/>
        </w:rPr>
      </w:pPr>
      <w:r>
        <w:rPr>
          <w:rFonts w:hint="eastAsia" w:ascii="仿宋" w:hAnsi="仿宋" w:eastAsia="仿宋" w:cs="宋体"/>
        </w:rPr>
        <w:t>6.1开标时间和投标截止时间</w:t>
      </w:r>
      <w:r>
        <w:rPr>
          <w:rFonts w:hint="eastAsia" w:ascii="仿宋" w:hAnsi="仿宋" w:eastAsia="仿宋" w:cs="宋体"/>
          <w:b/>
          <w:bCs/>
        </w:rPr>
        <w:t>：2026年7月30日10</w:t>
      </w:r>
      <w:r>
        <w:rPr>
          <w:rFonts w:hint="eastAsia" w:ascii="仿宋" w:hAnsi="仿宋" w:eastAsia="仿宋" w:cs="宋体"/>
          <w:b/>
          <w:bCs/>
          <w:spacing w:val="-4"/>
        </w:rPr>
        <w:t>时00分（北京时间）。</w:t>
      </w:r>
    </w:p>
    <w:p w14:paraId="708B84BA">
      <w:pPr>
        <w:snapToGrid w:val="0"/>
        <w:spacing w:line="360" w:lineRule="auto"/>
        <w:ind w:firstLine="404" w:firstLineChars="200"/>
        <w:rPr>
          <w:rFonts w:ascii="仿宋" w:hAnsi="仿宋" w:eastAsia="仿宋" w:cs="宋体"/>
          <w:spacing w:val="-4"/>
        </w:rPr>
      </w:pPr>
      <w:r>
        <w:rPr>
          <w:rFonts w:hint="eastAsia" w:ascii="仿宋" w:hAnsi="仿宋" w:eastAsia="仿宋" w:cs="宋体"/>
          <w:spacing w:val="-4"/>
        </w:rPr>
        <w:t>6.2 投标文件提交地点及开标地点：河北省雄安新区容城县容东崇文北路157号9层905、906、907室。</w:t>
      </w:r>
    </w:p>
    <w:p w14:paraId="42A6FDD2">
      <w:pPr>
        <w:snapToGrid w:val="0"/>
        <w:spacing w:line="360" w:lineRule="auto"/>
        <w:ind w:firstLine="404" w:firstLineChars="200"/>
        <w:rPr>
          <w:rFonts w:hint="eastAsia" w:ascii="仿宋" w:hAnsi="仿宋" w:eastAsia="仿宋" w:cs="宋体"/>
        </w:rPr>
      </w:pPr>
      <w:r>
        <w:rPr>
          <w:rFonts w:hint="eastAsia" w:ascii="仿宋" w:hAnsi="仿宋" w:eastAsia="仿宋" w:cs="宋体"/>
          <w:spacing w:val="-4"/>
        </w:rPr>
        <w:t>6.3逾期送达的或者未送达指定地点的投标文件，招标人不予受理。</w:t>
      </w:r>
    </w:p>
    <w:p w14:paraId="3EA7D32A">
      <w:pPr>
        <w:snapToGrid w:val="0"/>
        <w:spacing w:line="360" w:lineRule="auto"/>
        <w:ind w:firstLine="298" w:firstLineChars="147"/>
        <w:outlineLvl w:val="1"/>
        <w:rPr>
          <w:rFonts w:hint="eastAsia" w:ascii="仿宋" w:hAnsi="仿宋" w:eastAsia="仿宋" w:cs="宋体"/>
          <w:b/>
          <w:spacing w:val="-4"/>
        </w:rPr>
      </w:pPr>
      <w:bookmarkStart w:id="18" w:name="_Toc175558629"/>
      <w:bookmarkStart w:id="19" w:name="_Toc175558554"/>
      <w:bookmarkStart w:id="20" w:name="_Toc175986267"/>
      <w:bookmarkStart w:id="21" w:name="_Toc175986630"/>
      <w:bookmarkStart w:id="22" w:name="_Toc152233720"/>
      <w:r>
        <w:rPr>
          <w:rFonts w:hint="eastAsia" w:ascii="仿宋" w:hAnsi="仿宋" w:eastAsia="仿宋" w:cs="宋体"/>
          <w:b/>
          <w:spacing w:val="-4"/>
        </w:rPr>
        <w:t>7、发布公告的媒介</w:t>
      </w:r>
      <w:bookmarkEnd w:id="18"/>
      <w:bookmarkEnd w:id="19"/>
      <w:bookmarkEnd w:id="20"/>
      <w:bookmarkEnd w:id="21"/>
      <w:bookmarkEnd w:id="22"/>
    </w:p>
    <w:p w14:paraId="4B655ED4">
      <w:pPr>
        <w:snapToGrid w:val="0"/>
        <w:spacing w:line="360" w:lineRule="auto"/>
        <w:ind w:firstLine="420" w:firstLineChars="200"/>
        <w:rPr>
          <w:rFonts w:hint="eastAsia" w:ascii="仿宋" w:hAnsi="仿宋" w:eastAsia="仿宋" w:cs="宋体"/>
          <w:b/>
        </w:rPr>
      </w:pPr>
      <w:r>
        <w:rPr>
          <w:rFonts w:hint="eastAsia" w:ascii="仿宋" w:hAnsi="仿宋" w:eastAsia="仿宋" w:cs="宋体"/>
        </w:rPr>
        <w:t>本次招标公告在中冶一局环境科技有限公司官网（</w:t>
      </w:r>
      <w:r>
        <w:rPr>
          <w:rFonts w:hint="eastAsia" w:ascii="仿宋" w:hAnsi="仿宋" w:eastAsia="仿宋" w:cs="宋体"/>
          <w:bCs/>
        </w:rPr>
        <w:t>http://www.zyyjhk.com</w:t>
      </w:r>
      <w:r>
        <w:rPr>
          <w:rFonts w:hint="eastAsia" w:ascii="仿宋" w:hAnsi="仿宋" w:eastAsia="仿宋" w:cs="宋体"/>
        </w:rPr>
        <w:t>）发布。</w:t>
      </w:r>
    </w:p>
    <w:p w14:paraId="2A4F3030">
      <w:pPr>
        <w:snapToGrid w:val="0"/>
        <w:spacing w:line="360" w:lineRule="auto"/>
        <w:ind w:firstLine="298" w:firstLineChars="147"/>
        <w:outlineLvl w:val="1"/>
        <w:rPr>
          <w:rFonts w:hint="eastAsia" w:ascii="仿宋" w:hAnsi="仿宋" w:eastAsia="仿宋" w:cs="宋体"/>
          <w:b/>
          <w:spacing w:val="-4"/>
        </w:rPr>
      </w:pPr>
      <w:bookmarkStart w:id="23" w:name="_Toc175986268"/>
      <w:bookmarkStart w:id="24" w:name="_Toc152233721"/>
      <w:bookmarkStart w:id="25" w:name="_Toc175558555"/>
      <w:bookmarkStart w:id="26" w:name="_Toc175986631"/>
      <w:bookmarkStart w:id="27" w:name="_Toc175558630"/>
      <w:r>
        <w:rPr>
          <w:rFonts w:hint="eastAsia" w:ascii="仿宋" w:hAnsi="仿宋" w:eastAsia="仿宋" w:cs="宋体"/>
          <w:b/>
          <w:spacing w:val="-4"/>
        </w:rPr>
        <w:t>8、招标人信息及联系方式</w:t>
      </w:r>
      <w:bookmarkEnd w:id="23"/>
      <w:bookmarkEnd w:id="24"/>
      <w:bookmarkEnd w:id="25"/>
      <w:bookmarkEnd w:id="26"/>
      <w:bookmarkEnd w:id="27"/>
    </w:p>
    <w:p w14:paraId="0CBF6D5A">
      <w:pPr>
        <w:snapToGrid w:val="0"/>
        <w:spacing w:line="360" w:lineRule="auto"/>
        <w:rPr>
          <w:rFonts w:hint="eastAsia" w:ascii="仿宋" w:hAnsi="仿宋" w:eastAsia="仿宋" w:cs="宋体"/>
        </w:rPr>
      </w:pPr>
      <w:r>
        <w:rPr>
          <w:rFonts w:hint="eastAsia" w:ascii="仿宋" w:hAnsi="仿宋" w:eastAsia="仿宋" w:cs="宋体"/>
          <w:b/>
        </w:rPr>
        <w:t xml:space="preserve">    </w:t>
      </w:r>
      <w:r>
        <w:rPr>
          <w:rFonts w:hint="eastAsia" w:ascii="仿宋" w:hAnsi="仿宋" w:eastAsia="仿宋" w:cs="宋体"/>
          <w:bCs/>
        </w:rPr>
        <w:t xml:space="preserve"> </w:t>
      </w:r>
      <w:bookmarkStart w:id="28" w:name="_Hlk175237036"/>
      <w:r>
        <w:rPr>
          <w:rFonts w:hint="eastAsia" w:ascii="仿宋" w:hAnsi="仿宋" w:eastAsia="仿宋" w:cs="宋体"/>
          <w:bCs/>
        </w:rPr>
        <w:t>联系人：</w:t>
      </w:r>
      <w:r>
        <w:rPr>
          <w:rFonts w:hint="eastAsia" w:ascii="宋体" w:hAnsi="宋体" w:cs="宋体"/>
          <w:bCs/>
        </w:rPr>
        <w:t>王丹</w:t>
      </w:r>
      <w:r>
        <w:rPr>
          <w:rFonts w:hint="eastAsia" w:ascii="仿宋" w:hAnsi="仿宋" w:eastAsia="仿宋" w:cs="宋体"/>
          <w:bCs/>
        </w:rPr>
        <w:t xml:space="preserve">           联系电话：</w:t>
      </w:r>
      <w:r>
        <w:rPr>
          <w:rFonts w:hint="eastAsia" w:ascii="宋体" w:hAnsi="宋体" w:cs="宋体"/>
          <w:bCs/>
        </w:rPr>
        <w:t>19801908778</w:t>
      </w:r>
    </w:p>
    <w:bookmarkEnd w:id="28"/>
    <w:p w14:paraId="369FD530">
      <w:pPr>
        <w:ind w:firstLine="422" w:firstLineChars="200"/>
        <w:rPr>
          <w:rFonts w:ascii="仿宋_GB2312" w:hAnsi="仿宋_GB2312" w:eastAsia="仿宋_GB2312"/>
          <w:b/>
          <w:szCs w:val="21"/>
        </w:rPr>
      </w:pPr>
    </w:p>
    <w:p w14:paraId="3FE7F44A">
      <w:pPr>
        <w:ind w:firstLine="422" w:firstLineChars="200"/>
        <w:rPr>
          <w:rFonts w:ascii="仿宋_GB2312" w:hAnsi="仿宋_GB2312" w:eastAsia="仿宋_GB2312"/>
          <w:b/>
          <w:szCs w:val="21"/>
        </w:rPr>
      </w:pPr>
    </w:p>
    <w:p w14:paraId="52066DBB">
      <w:pPr>
        <w:pStyle w:val="2"/>
        <w:ind w:left="2625" w:leftChars="1250" w:right="-643" w:rightChars="-306" w:firstLine="3799" w:firstLineChars="1802"/>
        <w:rPr>
          <w:rFonts w:hAnsi="宋体"/>
          <w:b/>
          <w:szCs w:val="21"/>
        </w:rPr>
        <w:sectPr>
          <w:footerReference r:id="rId4" w:type="first"/>
          <w:footerReference r:id="rId3" w:type="default"/>
          <w:pgSz w:w="11906" w:h="16838"/>
          <w:pgMar w:top="1440" w:right="1474" w:bottom="1440" w:left="1474" w:header="720" w:footer="720" w:gutter="0"/>
          <w:cols w:space="720" w:num="1"/>
          <w:docGrid w:linePitch="312" w:charSpace="0"/>
        </w:sectPr>
      </w:pPr>
      <w:r>
        <w:rPr>
          <w:rFonts w:hint="eastAsia" w:ascii="仿宋_GB2312" w:hAnsi="仿宋_GB2312" w:eastAsia="仿宋_GB2312"/>
          <w:b/>
          <w:szCs w:val="21"/>
        </w:rPr>
        <w:tab/>
      </w:r>
      <w:r>
        <w:rPr>
          <w:rFonts w:hint="eastAsia" w:ascii="仿宋_GB2312" w:hAnsi="仿宋_GB2312" w:eastAsia="仿宋_GB2312"/>
          <w:b/>
          <w:szCs w:val="21"/>
        </w:rPr>
        <w:t>日期：</w:t>
      </w:r>
      <w:r>
        <w:rPr>
          <w:rFonts w:hint="eastAsia" w:hAnsi="宋体"/>
          <w:b/>
          <w:szCs w:val="21"/>
        </w:rPr>
        <w:t>2026年7月9日</w:t>
      </w:r>
    </w:p>
    <w:p w14:paraId="113E78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4F222">
    <w:pPr>
      <w:pStyle w:val="3"/>
      <w:tabs>
        <w:tab w:val="center" w:pos="447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23C0AC">
                          <w:pPr>
                            <w:pStyle w:val="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7723C0AC">
                    <w:pPr>
                      <w:pStyle w:val="3"/>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FBB34">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33B9FB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633B9FB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81A2C"/>
    <w:rsid w:val="50181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2026-07-09T03:18:00Z</dcterms:created>
  <dc:creator>王丹</dc:creator>
  <cp:lastModifiedBy>王丹</cp:lastModifiedBy>
  <dcterms:modified xsi:type="dcterms:W3CDTF">2026-07-09T03:19:08Z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E98B0396653940269515FE318234EB02_11</vt:lpwstr>
  </property>
  <property fmtid="{D5CDD505-2E9C-101B-9397-08002B2CF9AE}" pid="4" name="KSOTemplateDocerSaveRecord">
    <vt:lpwstr>eyJoZGlkIjoiM2M5MTUzZmNhNDhiOTJkMzAxMzM1YWEyMTI5YzNmM2YiLCJ1c2VySWQiOiI1ODIzOTcifQ==</vt:lpwstr>
  </property>
</Properties>
</file>